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1" w:sz="6" w:val="single"/>
          <w:left w:color="000000" w:space="1" w:sz="6" w:val="single"/>
          <w:bottom w:color="000000" w:space="1" w:sz="6" w:val="single"/>
          <w:right w:color="000000" w:space="0" w:sz="6" w:val="single"/>
        </w:pBdr>
        <w:shd w:fill="cccccc" w:val="clear"/>
        <w:ind w:left="-110" w:right="-388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   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EXAMEN PLACENTAIRE DE GROSSESSE GEMELLAIRE OU MULTIPLE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RENSEIGNEMENTS CLINIQUES :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Patiente âgée de # ans, G#P#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Grossesse gémellaire spontanée/induite,  # mono/bi choriale  # mono/bi amniotique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Accouchement à # SA + # jours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Jumeau 1 : Sexe, poids de naissance (g)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Jumeau 2 : Sexe, poids de naissance (g)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IMG #sélective de J # à SA + # jours pour #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 FCS / MFIU de J # SA + # jours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# Syndrome transfuseur-transfusé avec coagulation laser 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# Autre</w:t>
      </w:r>
    </w:p>
    <w:p w:rsidR="00000000" w:rsidDel="00000000" w:rsidP="00000000" w:rsidRDefault="00000000" w:rsidRPr="00000000" w14:paraId="0000000F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MACROSCOPIE</w:t>
      </w:r>
    </w:p>
    <w:p w:rsidR="00000000" w:rsidDel="00000000" w:rsidP="00000000" w:rsidRDefault="00000000" w:rsidRPr="00000000" w14:paraId="00000011">
      <w:pPr>
        <w:ind w:right="599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b w:val="1"/>
          <w:bCs w:val="1"/>
          <w:smallCap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u w:val="single"/>
          <w:rtl w:val="0"/>
        </w:rPr>
        <w:t xml:space="preserve"># UNE MASSE PLACENTAIRE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Masse placentaire unique, adressée à l’état frais/fixé, repérée par 1 clamp sur J#, 2 clamps sur J# # avec cordons non différenciés (pas de clamp) : attribution arbitraire de JA et JB.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Poids sans cordon ni membranes : # g (poids au #ème p).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Dimensions : # x # cm.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Configuration : normale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Présence/absence d’anastomoses vasculaires superficielles et/ou profondes artério-artérielles, veino-veineuses, artério-veineuses.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La cloison inter-amniotique est épaisse/fine. Elle sépare la plaque choriale en deux territoires dans un rapport de [x]% (J1) et [x]% (J2).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b w:val="1"/>
          <w:bCs w:val="1"/>
          <w:smallCap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u w:val="single"/>
          <w:rtl w:val="0"/>
        </w:rPr>
        <w:t xml:space="preserve"># DEUX MASSES PLACENTAIRES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2 masses placentaires adressées à l’état frais/fixé, repérées par 1 clamp sur J#, 2 clamps sur J#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# avec cordons non différenciés (pas de clamp) : attribution arbitraire de JA et JB.  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  <w:smallCap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mallCaps w:val="1"/>
          <w:sz w:val="24"/>
          <w:szCs w:val="24"/>
          <w:u w:val="single"/>
          <w:rtl w:val="0"/>
        </w:rPr>
        <w:t xml:space="preserve">J1/JA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Dimensions : # x # cm.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Configuration : normale.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Poids (si séparables) : # g (#ème p)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Cordon : longueur # cm ; normalement /peu /hyper torsadé (indice de spiralisation); insertion centrale /paracentrale /marginale /vélamenteuse, à # cm d’un bord et à # cm de la cloison, comportant 3 vaisseaux. Présence de nœuds, thromboses, ou lésions focales.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Membranes : couleur et insertion normales.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Plaque choriale : vaisseaux normalement ramifiés.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Plaque basale : normale /déchiquetée/involuée, sans hématome décidual ou marginal.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Tranche de section : épaisseur # cm, couleur pâle /foncée /intermédiaire. Aspect homogène /hétérogène. Pas de lésion évidente. Si lésion : précisez ancienneté, nombre, localisation (centrale /périphérique) et % de la galette placentaire.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  <w:smallCap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  <w:smallCap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mallCaps w:val="1"/>
          <w:sz w:val="24"/>
          <w:szCs w:val="24"/>
          <w:u w:val="single"/>
          <w:rtl w:val="0"/>
        </w:rPr>
        <w:t xml:space="preserve">J2/JB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Dimensions : # x # cm.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Configuration : normale.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Poids (si séparables) : # g (#ème p)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Cordon : longueur #cm ; normalement /peu /hyper torsadé(indice de spiralisation)  ; insertion centrale /paracentrale /marginale /vélamenteuse, à # cm d’un bord et à # cm de la cloison, comportant 3 vaisseaux. Présence de nœuds, thromboses, ou lésions focales.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Membranes : couleur et insertion normales.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Plaque choriale : vaisseaux normalement ramifiés. 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Plaque basale : normale /déchiquetée/involuée, sans hématome décidual ou marginal.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Tranche de section : épaisseur # cm, couleur pâle /foncée /intermédiaire. Aspect homogène /hétérogène. Pas de lésion évidente. Si lésion : précisez ancienneté, nombre, localisation (centrale /périphérique) et % de la galette placentaire.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PRELEVEMENTS EFFECTUES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Congélation : oui/non (J1/JA et/ou J2/JB)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Après fixation en formol tamponné : 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J1 : cordon (extrémité fœtale, si non prélevée sur le foetus) (bloc #), cordon (à 1,5 cm de son insertion) (bloc #), membranes libres (bloc #), parenchyme en regard de l’insertion du cordon incluant la caduque (bloc #), parenchyme à distance incluant la caduque (blocs #), lésions (blocs #)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J2 : cordon (extrémité fœtale, si non prélevée sur le foetus) (bloc #), cordon (à 1,5 cm de son insertion) (bloc #), membranes libres (bloc #), parenchyme en regard de l’insertion du cordon incluant la caduque (bloc #), parenchyme à distance incluant la caduque (blocs #), lésions (blocs #)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Cloison inter-amniotique (bloc #)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numPr>
          <w:ilvl w:val="0"/>
          <w:numId w:val="1"/>
        </w:numPr>
        <w:ind w:left="720" w:hanging="36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MICROSCOPIE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Calibri" w:cs="Calibri" w:eastAsia="Calibri" w:hAnsi="Calibri"/>
          <w:smallCaps w:val="1"/>
          <w:sz w:val="24"/>
          <w:szCs w:val="24"/>
          <w:u w:val="single"/>
          <w:rtl w:val="0"/>
        </w:rPr>
        <w:t xml:space="preserve">Membrane Inter-Amniotique</w:t>
      </w:r>
      <w:r w:rsidDel="00000000" w:rsidR="00000000" w:rsidRPr="00000000">
        <w:rPr>
          <w:rFonts w:ascii="Calibri" w:cs="Calibri" w:eastAsia="Calibri" w:hAnsi="Calibri"/>
          <w:smallCaps w:val="1"/>
          <w:sz w:val="24"/>
          <w:szCs w:val="24"/>
          <w:rtl w:val="0"/>
        </w:rPr>
        <w:t xml:space="preserve"> 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constituée de 2 amnios séparés par du chorion d’interposition / constituée de 2 amnios sans chorion d’interposition.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smallCap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mallCaps w:val="1"/>
          <w:sz w:val="24"/>
          <w:szCs w:val="24"/>
          <w:u w:val="single"/>
          <w:rtl w:val="0"/>
        </w:rPr>
        <w:t xml:space="preserve">J1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Cordon : deux artères et une veine. Absence d’inflammation.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Membranes :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ab/>
        <w:t xml:space="preserve">Amnios : pavimenteux /cubique /cylindrique.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ab/>
        <w:t xml:space="preserve">Chorion : normal. Absence d’inflammation.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ab/>
        <w:t xml:space="preserve">Caduque pariétale : absence de lésion vasculaire.        </w:t>
        <w:tab/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Parenchyme :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ab/>
        <w:t xml:space="preserve">Plaque choriale et vaisseaux allanto-choriaux sans anomalie notable. Absence de thrombose et d’inflammation.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ab/>
        <w:t xml:space="preserve">Villosités : conformes au terme; capillaires fœtaux perméables /en voie d’involution. Absence d’inflammation et de cellule de surcharge. Présence de quelques /plusieurs territoires de villosités fibreuses avasculaires /de retard /avance de maturation villositaire /d’hypoplasie des villosités terminales. Absence d’infarctus (sinon préciser récent/ancien).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ab/>
        <w:t xml:space="preserve">Espaces intervilleux : normaux; hématies maternelles de morphologie normale. Absence d’inflammation et de fibrine en excès. Absence d’intervillite chronique histiocytaire /de thrombose intervilleuse.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ab/>
        <w:t xml:space="preserve">Plaque basale et caduque en regard : vaisseaux déciduaux normaux. Absence de thrombose et d’inflammation.</w:t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smallCap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  <w:smallCap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mallCaps w:val="1"/>
          <w:sz w:val="24"/>
          <w:szCs w:val="24"/>
          <w:u w:val="single"/>
          <w:rtl w:val="0"/>
        </w:rPr>
        <w:t xml:space="preserve">J2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#Aspect histologique globalement superposable à celui de J1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ou  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Cordon : deux artères et une veine. Absence d’inflammation.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Membranes :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ab/>
        <w:t xml:space="preserve">Amnios : pavimenteux /cubique /cylindrique.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ab/>
        <w:t xml:space="preserve">Chorion : normal. Absence d’inflammation.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ab/>
        <w:t xml:space="preserve">Caduque pariétale : absence de lésion vasculaire.        </w:t>
        <w:tab/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Parenchyme :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ab/>
        <w:t xml:space="preserve">Plaque choriale et vaisseaux allanto-choriaux sans anomalie notable. Absence de thrombose et d’inflammation.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ab/>
        <w:t xml:space="preserve">Villosités : conformes au terme; capillaires fœtaux perméables /en voie d’involution. Absence d’inflammation et de cellule de surcharge. Présence de quelques /plusieurs territoires de villosités fibreuses avasculaires /de retard /avance de maturation villositaire /d’hypoplasie des villosités terminales. Absence d’infarctus (sinon préciser récent/ancien).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ab/>
        <w:t xml:space="preserve">Espaces intervilleux : normaux; hématies maternelles de morphologie normale. Absence d’inflammation et de fibrine en excès. Absence d’intervillite chronique histiocytaire /de thrombose intervilleuse.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ab/>
        <w:t xml:space="preserve">Plaque basale et caduque en regard : vaisseaux déciduaux normaux. Absence de thrombose et d’inflammation.</w:t>
      </w:r>
    </w:p>
    <w:p w:rsidR="00000000" w:rsidDel="00000000" w:rsidP="00000000" w:rsidRDefault="00000000" w:rsidRPr="00000000" w14:paraId="0000005B">
      <w:pPr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Calibri" w:cs="Calibri" w:eastAsia="Calibri" w:hAnsi="Calibri"/>
          <w:b w:val="1"/>
          <w:bCs w:val="1"/>
          <w:smallCap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u w:val="single"/>
          <w:rtl w:val="0"/>
        </w:rPr>
        <w:t xml:space="preserve">CONCLUSION :</w:t>
      </w:r>
    </w:p>
    <w:p w:rsidR="00000000" w:rsidDel="00000000" w:rsidP="00000000" w:rsidRDefault="00000000" w:rsidRPr="00000000" w14:paraId="0000005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Placenta (s) de grossesse gémellaire mono #bi-choriale mono #bi-amniotique</w:t>
      </w:r>
    </w:p>
    <w:p w:rsidR="00000000" w:rsidDel="00000000" w:rsidP="00000000" w:rsidRDefault="00000000" w:rsidRPr="00000000" w14:paraId="0000005F">
      <w:pPr>
        <w:rPr>
          <w:i w:val="1"/>
          <w:iCs w:val="1"/>
          <w:color w:val="999999"/>
        </w:rPr>
      </w:pPr>
      <w:r w:rsidDel="00000000" w:rsidR="00000000" w:rsidRPr="00000000">
        <w:rPr>
          <w:b w:val="1"/>
          <w:bCs w:val="1"/>
          <w:rtl w:val="0"/>
        </w:rPr>
        <w:t xml:space="preserve">#symétriques/asymétriques </w:t>
      </w:r>
      <w:r w:rsidDel="00000000" w:rsidR="00000000" w:rsidRPr="00000000">
        <w:rPr>
          <w:color w:val="999999"/>
          <w:rtl w:val="0"/>
        </w:rPr>
        <w:t xml:space="preserve">(</w:t>
      </w:r>
      <w:r w:rsidDel="00000000" w:rsidR="00000000" w:rsidRPr="00000000">
        <w:rPr>
          <w:i w:val="1"/>
          <w:iCs w:val="1"/>
          <w:color w:val="999999"/>
          <w:rtl w:val="0"/>
        </w:rPr>
        <w:t xml:space="preserve">poids superposables ou différents quand séparables)</w:t>
      </w:r>
    </w:p>
    <w:p w:rsidR="00000000" w:rsidDel="00000000" w:rsidP="00000000" w:rsidRDefault="00000000" w:rsidRPr="00000000" w14:paraId="00000060">
      <w:pPr>
        <w:rPr>
          <w:i w:val="1"/>
          <w:iCs w:val="1"/>
          <w:color w:val="999999"/>
        </w:rPr>
      </w:pPr>
      <w:r w:rsidDel="00000000" w:rsidR="00000000" w:rsidRPr="00000000">
        <w:rPr>
          <w:b w:val="1"/>
          <w:bCs w:val="1"/>
          <w:rtl w:val="0"/>
        </w:rPr>
        <w:t xml:space="preserve">#eutrophique/hypotrophique/hypertrophique </w:t>
      </w:r>
      <w:r w:rsidDel="00000000" w:rsidR="00000000" w:rsidRPr="00000000">
        <w:rPr>
          <w:i w:val="1"/>
          <w:iCs w:val="1"/>
          <w:color w:val="999999"/>
          <w:rtl w:val="0"/>
        </w:rPr>
        <w:t xml:space="preserve">(AFIP poids placenta G Gémellaire)</w:t>
      </w:r>
    </w:p>
    <w:p w:rsidR="00000000" w:rsidDel="00000000" w:rsidP="00000000" w:rsidRDefault="00000000" w:rsidRPr="00000000" w14:paraId="0000006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sans anomalie macroscopique ou microscopique significative / comportant : </w:t>
      </w:r>
    </w:p>
    <w:p w:rsidR="00000000" w:rsidDel="00000000" w:rsidP="00000000" w:rsidRDefault="00000000" w:rsidRPr="00000000" w14:paraId="0000006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#des anastomoses artério-veineuses de fin/gros calibre compatibles avec un syndrome transfuseur-transfusé.</w:t>
      </w:r>
    </w:p>
    <w:p w:rsidR="00000000" w:rsidDel="00000000" w:rsidP="00000000" w:rsidRDefault="00000000" w:rsidRPr="00000000" w14:paraId="0000006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#des lésions :</w:t>
      </w:r>
    </w:p>
    <w:p w:rsidR="00000000" w:rsidDel="00000000" w:rsidP="00000000" w:rsidRDefault="00000000" w:rsidRPr="00000000" w14:paraId="0000006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●     de malperfusion vasculaire maternelle /fœtale sous la forme de…. au niveau de J#</w:t>
      </w:r>
    </w:p>
    <w:p w:rsidR="00000000" w:rsidDel="00000000" w:rsidP="00000000" w:rsidRDefault="00000000" w:rsidRPr="00000000" w14:paraId="00000065">
      <w:pPr>
        <w:rPr>
          <w:b w:val="1"/>
          <w:bCs w:val="1"/>
        </w:rPr>
      </w:pPr>
      <w:bookmarkStart w:colFirst="0" w:colLast="0" w:name="_heading=h.u1p8rxkslmo1" w:id="1"/>
      <w:bookmarkEnd w:id="1"/>
      <w:r w:rsidDel="00000000" w:rsidR="00000000" w:rsidRPr="00000000">
        <w:rPr>
          <w:b w:val="1"/>
          <w:bCs w:val="1"/>
          <w:rtl w:val="0"/>
        </w:rPr>
        <w:t xml:space="preserve">●    inflammatoires aiguës avec réponse inflammatoire maternelle /chorioamniotite aiguë (stade, grade), réponse inflammatoire fœtale /funiculite aiguë (stade, grade) au niveau de J# </w:t>
      </w:r>
    </w:p>
    <w:p w:rsidR="00000000" w:rsidDel="00000000" w:rsidP="00000000" w:rsidRDefault="00000000" w:rsidRPr="00000000" w14:paraId="00000066">
      <w:pPr>
        <w:rPr>
          <w:b w:val="1"/>
          <w:bCs w:val="1"/>
        </w:rPr>
      </w:pPr>
      <w:bookmarkStart w:colFirst="0" w:colLast="0" w:name="_heading=h.325j2g19c50r" w:id="2"/>
      <w:bookmarkEnd w:id="2"/>
      <w:r w:rsidDel="00000000" w:rsidR="00000000" w:rsidRPr="00000000">
        <w:rPr>
          <w:b w:val="1"/>
          <w:bCs w:val="1"/>
          <w:rtl w:val="0"/>
        </w:rPr>
        <w:t xml:space="preserve">●   inflammatoires chroniques sous la forme de villite chronique /intervillite chronique histiocytaire (grade) au niveau de J# 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720" w:hanging="360"/>
    </w:pPr>
    <w:rPr>
      <w:rFonts w:ascii="Calibri" w:cs="Calibri" w:eastAsia="Calibri" w:hAnsi="Calibri"/>
      <w:b w:val="1"/>
      <w:bCs w:val="1"/>
      <w:smallCap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Id30wAczEUNgjS9woJBd6CQhkw==">CgMxLjAyCGguZ2pkZ3hzMg5oLnUxcDhyeGtzbG1vMTIOaC4zMjVqMmcxOWM1MHI4AHIhMThPanZwNkQ5VVF0RkR1aGJzZkNsamRmc2Y5bjBtSnhp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cba6d0b86f2f7f6c7e8415d6d86b2b621d0dba40660705794ba9a9b04c8c927c</vt:lpwstr>
  </property>
</Properties>
</file>